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华文中宋" w:eastAsia="方正小标宋简体"/>
          <w:b w:val="0"/>
          <w:spacing w:val="20"/>
          <w:kern w:val="2"/>
          <w:sz w:val="32"/>
          <w:szCs w:val="32"/>
        </w:rPr>
      </w:pPr>
      <w:r>
        <w:rPr>
          <w:rFonts w:hint="eastAsia" w:ascii="方正小标宋简体" w:hAnsi="华文中宋" w:eastAsia="方正小标宋简体"/>
          <w:b w:val="0"/>
          <w:spacing w:val="20"/>
          <w:kern w:val="2"/>
          <w:sz w:val="32"/>
          <w:szCs w:val="32"/>
          <w:lang w:eastAsia="zh-CN"/>
        </w:rPr>
        <w:t>上海政法学院</w:t>
      </w:r>
      <w:r>
        <w:rPr>
          <w:rFonts w:hint="eastAsia" w:ascii="方正小标宋简体" w:hAnsi="华文中宋" w:eastAsia="方正小标宋简体"/>
          <w:b w:val="0"/>
          <w:spacing w:val="20"/>
          <w:kern w:val="2"/>
          <w:sz w:val="32"/>
          <w:szCs w:val="32"/>
        </w:rPr>
        <w:t>“锦年奖”硕士研究生学术之星评选办法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为深入挖掘和树立硕士研究生中的学术典型，营造我校硕士研究生良好的学术创新氛围，深入推进研究生培养机制改革进程，现决定开展上海政法学院硕士研究生“学术之星”评选活动。</w:t>
      </w:r>
    </w:p>
    <w:p>
      <w:pPr>
        <w:pStyle w:val="21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评选对象</w:t>
      </w:r>
    </w:p>
    <w:p>
      <w:pPr>
        <w:spacing w:line="400" w:lineRule="exact"/>
        <w:ind w:left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我校全日制在读硕士研究生。</w:t>
      </w:r>
    </w:p>
    <w:p>
      <w:pPr>
        <w:pStyle w:val="21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评选条件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研究生“学术之星”申请人必须符合以下条件：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1.在学业表现方面突出、科研成果丰富，在科研创新、项目攻关等方面展现出较强潜力；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2.学习态度端正，遵守学术规范和学术道德，未触犯《上海政法学院研究生违反学术道德和纪律处分条例》；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3.在校期间，有第一署名单位为上海政法学院的论文、专著、专利或其他成果。</w:t>
      </w:r>
    </w:p>
    <w:p>
      <w:pPr>
        <w:pStyle w:val="21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评选比例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评选年度在校研究生总数的1%。</w:t>
      </w:r>
    </w:p>
    <w:p>
      <w:pPr>
        <w:pStyle w:val="21"/>
        <w:numPr>
          <w:ilvl w:val="0"/>
          <w:numId w:val="1"/>
        </w:numPr>
        <w:spacing w:line="400" w:lineRule="exact"/>
        <w:ind w:firstLineChars="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评选时间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每年</w:t>
      </w:r>
      <w:r>
        <w:rPr>
          <w:rFonts w:hint="eastAsia" w:ascii="仿宋_GB2312" w:eastAsia="仿宋_GB2312"/>
          <w:sz w:val="28"/>
          <w:szCs w:val="28"/>
          <w:lang w:eastAsia="zh-CN"/>
        </w:rPr>
        <w:t>十一</w:t>
      </w:r>
      <w:r>
        <w:rPr>
          <w:rFonts w:hint="eastAsia" w:ascii="仿宋_GB2312" w:eastAsia="仿宋_GB2312"/>
          <w:sz w:val="28"/>
          <w:szCs w:val="28"/>
        </w:rPr>
        <w:t>月。</w:t>
      </w:r>
      <w:bookmarkStart w:id="0" w:name="_GoBack"/>
      <w:bookmarkEnd w:id="0"/>
    </w:p>
    <w:p>
      <w:pPr>
        <w:pStyle w:val="21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评选程序  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申请及初审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学生本人申请，二级学院初评，将公示无异议的推荐名单报学工部（需按名次排序）；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2.复审及答辩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学工部资助奖励中心审查申请人科研成果，并组织答辩，将产生的候选人名单提交校学指委； 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3.终审及公示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zh-CN"/>
        </w:rPr>
        <w:t>校学指委审议并公示。</w:t>
      </w:r>
    </w:p>
    <w:p>
      <w:pPr>
        <w:pStyle w:val="21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提交材料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1.申请表电子版及纸质版一份。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2.申请人科研、学术成果汇总表和统计表各一份。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3.申请人学术科研成果、学术科研获奖材料必须研究生阶段取得的成果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以上海政法学院为第一完成单位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00" w:lineRule="exact"/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(1) 论文成果：论文成果为已正式发表论文或已确定录用论文；包括SCI、SSCI、EI、CSSCI检索会议论文，不包括增刊、专刊、特刊论文和我校《负面清单管理制度》所规定的论文；提交期刊封面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目录、论文全文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封底复印件，</w:t>
      </w:r>
      <w:r>
        <w:rPr>
          <w:rFonts w:hint="eastAsia" w:ascii="仿宋_GB2312" w:eastAsia="仿宋_GB2312"/>
          <w:sz w:val="28"/>
          <w:szCs w:val="28"/>
        </w:rPr>
        <w:t>外文期刊需提供检索证明</w:t>
      </w:r>
      <w:r>
        <w:rPr>
          <w:rFonts w:ascii="仿宋_GB2312" w:eastAsia="仿宋_GB2312"/>
          <w:sz w:val="28"/>
          <w:szCs w:val="28"/>
        </w:rPr>
        <w:t>，每篇需导师签字确认；尚未发表但</w:t>
      </w:r>
      <w:r>
        <w:rPr>
          <w:rFonts w:hint="eastAsia" w:ascii="仿宋_GB2312" w:eastAsia="仿宋_GB2312"/>
          <w:sz w:val="28"/>
          <w:szCs w:val="28"/>
        </w:rPr>
        <w:t>已</w:t>
      </w:r>
      <w:r>
        <w:rPr>
          <w:rFonts w:ascii="仿宋_GB2312" w:eastAsia="仿宋_GB2312"/>
          <w:sz w:val="28"/>
          <w:szCs w:val="28"/>
        </w:rPr>
        <w:t>确定录用的论文需提供录用证明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由导师签字确认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(2) </w:t>
      </w:r>
      <w:r>
        <w:rPr>
          <w:rFonts w:hint="eastAsia" w:ascii="仿宋_GB2312" w:eastAsia="仿宋_GB2312"/>
          <w:sz w:val="28"/>
          <w:szCs w:val="28"/>
        </w:rPr>
        <w:t>课题成果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包括课题项目的立项通知单，或结项书，或参与课题的证明文件，或课题发布单位的证明</w:t>
      </w:r>
      <w:r>
        <w:rPr>
          <w:rFonts w:ascii="仿宋_GB2312" w:eastAsia="仿宋_GB2312"/>
          <w:sz w:val="28"/>
          <w:szCs w:val="28"/>
        </w:rPr>
        <w:t>复印件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每</w:t>
      </w:r>
      <w:r>
        <w:rPr>
          <w:rFonts w:hint="eastAsia" w:ascii="仿宋_GB2312" w:eastAsia="仿宋_GB2312"/>
          <w:sz w:val="28"/>
          <w:szCs w:val="28"/>
        </w:rPr>
        <w:t>份材料</w:t>
      </w:r>
      <w:r>
        <w:rPr>
          <w:rFonts w:ascii="仿宋_GB2312" w:eastAsia="仿宋_GB2312"/>
          <w:sz w:val="28"/>
          <w:szCs w:val="28"/>
        </w:rPr>
        <w:t>需导师签字确认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>(3) 书籍或专著：提供封</w:t>
      </w:r>
      <w:r>
        <w:rPr>
          <w:rFonts w:hint="eastAsia" w:ascii="仿宋_GB2312" w:eastAsia="仿宋_GB2312"/>
          <w:sz w:val="28"/>
          <w:szCs w:val="28"/>
        </w:rPr>
        <w:t>面</w:t>
      </w:r>
      <w:r>
        <w:rPr>
          <w:rFonts w:ascii="仿宋_GB2312" w:eastAsia="仿宋_GB2312"/>
          <w:sz w:val="28"/>
          <w:szCs w:val="28"/>
        </w:rPr>
        <w:t>、目录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封底复印件</w:t>
      </w:r>
      <w:r>
        <w:rPr>
          <w:rFonts w:hint="eastAsia" w:ascii="仿宋_GB2312" w:eastAsia="仿宋_GB2312"/>
          <w:sz w:val="28"/>
          <w:szCs w:val="28"/>
        </w:rPr>
        <w:t>，参与撰写的注明自己撰写的章节，在著作中有作者姓名的体现，由</w:t>
      </w:r>
      <w:r>
        <w:rPr>
          <w:rFonts w:ascii="仿宋_GB2312" w:eastAsia="仿宋_GB2312"/>
          <w:sz w:val="28"/>
          <w:szCs w:val="28"/>
        </w:rPr>
        <w:t>导师签字确认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</w:t>
      </w:r>
      <w:r>
        <w:rPr>
          <w:rFonts w:ascii="仿宋_GB2312" w:eastAsia="仿宋_GB2312"/>
          <w:sz w:val="28"/>
          <w:szCs w:val="28"/>
        </w:rPr>
        <w:t>学术科研获奖：提交获奖证书复印件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pStyle w:val="21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荣誉与奖励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1. </w:t>
      </w:r>
      <w:r>
        <w:rPr>
          <w:rFonts w:hint="eastAsia" w:ascii="仿宋_GB2312" w:eastAsia="仿宋_GB2312"/>
          <w:sz w:val="28"/>
          <w:szCs w:val="28"/>
        </w:rPr>
        <w:t>获奖者被授予上海</w:t>
      </w:r>
      <w:r>
        <w:rPr>
          <w:rFonts w:ascii="仿宋_GB2312" w:eastAsia="仿宋_GB2312"/>
          <w:sz w:val="28"/>
          <w:szCs w:val="28"/>
        </w:rPr>
        <w:t>政法学院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“锦年奖”</w:t>
      </w:r>
      <w:r>
        <w:rPr>
          <w:rFonts w:hint="eastAsia" w:ascii="仿宋_GB2312" w:eastAsia="仿宋_GB2312"/>
          <w:sz w:val="28"/>
          <w:szCs w:val="28"/>
        </w:rPr>
        <w:t>学术之星荣誉称号，学校颁发荣誉证书。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  <w:lang w:val="zh-CN"/>
        </w:rPr>
      </w:pPr>
      <w:r>
        <w:rPr>
          <w:rFonts w:ascii="仿宋_GB2312" w:eastAsia="仿宋_GB2312"/>
          <w:sz w:val="28"/>
          <w:szCs w:val="28"/>
        </w:rPr>
        <w:t>2.授予</w:t>
      </w:r>
      <w:r>
        <w:rPr>
          <w:rFonts w:hint="eastAsia" w:ascii="仿宋_GB2312" w:eastAsia="仿宋_GB2312"/>
          <w:sz w:val="28"/>
          <w:szCs w:val="28"/>
          <w:lang w:val="zh-CN"/>
        </w:rPr>
        <w:t>学术之星获得者的指导教师“优秀研究生导师”荣誉称号，学校颁发荣誉证书。</w:t>
      </w:r>
    </w:p>
    <w:p>
      <w:pPr>
        <w:spacing w:line="40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3.每名研究生在校期间最多只能获评一次“锦年奖”</w:t>
      </w:r>
      <w:r>
        <w:rPr>
          <w:rFonts w:hint="eastAsia" w:ascii="仿宋_GB2312" w:eastAsia="仿宋_GB2312"/>
          <w:sz w:val="28"/>
          <w:szCs w:val="28"/>
        </w:rPr>
        <w:t>学术之星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荣誉称号。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  <w:lang w:val="zh-CN"/>
        </w:rPr>
        <w:t>本办法自公布之日起实行，最终解释权归学生工作部。</w:t>
      </w:r>
    </w:p>
    <w:p>
      <w:pPr>
        <w:spacing w:line="400" w:lineRule="exact"/>
        <w:ind w:firstLine="560" w:firstLineChars="200"/>
        <w:jc w:val="right"/>
        <w:rPr>
          <w:rFonts w:ascii="仿宋_GB2312" w:eastAsia="仿宋_GB2312"/>
          <w:sz w:val="28"/>
          <w:szCs w:val="28"/>
          <w:lang w:val="zh-CN"/>
        </w:rPr>
      </w:pPr>
    </w:p>
    <w:p>
      <w:pPr>
        <w:spacing w:line="400" w:lineRule="exact"/>
        <w:ind w:firstLine="560" w:firstLineChars="200"/>
        <w:jc w:val="right"/>
        <w:rPr>
          <w:rFonts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  <w:lang w:val="zh-CN"/>
        </w:rPr>
        <w:t>学生工作部</w:t>
      </w:r>
    </w:p>
    <w:p>
      <w:pPr>
        <w:spacing w:line="40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二〇一九年十月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/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Segoe Print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D005B"/>
    <w:multiLevelType w:val="multilevel"/>
    <w:tmpl w:val="7E1D005B"/>
    <w:lvl w:ilvl="0" w:tentative="0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F706FF"/>
    <w:rsid w:val="00122237"/>
    <w:rsid w:val="00174F57"/>
    <w:rsid w:val="00224890"/>
    <w:rsid w:val="00274188"/>
    <w:rsid w:val="00320409"/>
    <w:rsid w:val="003223CC"/>
    <w:rsid w:val="003473AA"/>
    <w:rsid w:val="00405F54"/>
    <w:rsid w:val="00406256"/>
    <w:rsid w:val="0041384B"/>
    <w:rsid w:val="00425B3A"/>
    <w:rsid w:val="00455F55"/>
    <w:rsid w:val="005A2286"/>
    <w:rsid w:val="005D503A"/>
    <w:rsid w:val="005E6FA1"/>
    <w:rsid w:val="005F1240"/>
    <w:rsid w:val="00621040"/>
    <w:rsid w:val="00655755"/>
    <w:rsid w:val="006817AF"/>
    <w:rsid w:val="007C11C5"/>
    <w:rsid w:val="007F6A40"/>
    <w:rsid w:val="00812024"/>
    <w:rsid w:val="00824022"/>
    <w:rsid w:val="00850B82"/>
    <w:rsid w:val="00914841"/>
    <w:rsid w:val="00947E9B"/>
    <w:rsid w:val="00967083"/>
    <w:rsid w:val="009B7FDB"/>
    <w:rsid w:val="00A07F64"/>
    <w:rsid w:val="00A106CB"/>
    <w:rsid w:val="00A47D81"/>
    <w:rsid w:val="00B66050"/>
    <w:rsid w:val="00BA6462"/>
    <w:rsid w:val="00D54D19"/>
    <w:rsid w:val="00D70944"/>
    <w:rsid w:val="00D970F4"/>
    <w:rsid w:val="00DE28D6"/>
    <w:rsid w:val="00F9450A"/>
    <w:rsid w:val="00FA1774"/>
    <w:rsid w:val="00FC33BA"/>
    <w:rsid w:val="03833993"/>
    <w:rsid w:val="068748DB"/>
    <w:rsid w:val="10160D87"/>
    <w:rsid w:val="12FB0200"/>
    <w:rsid w:val="1DEA0800"/>
    <w:rsid w:val="253273BC"/>
    <w:rsid w:val="31754271"/>
    <w:rsid w:val="35AD2798"/>
    <w:rsid w:val="37FF25FD"/>
    <w:rsid w:val="3B7D7836"/>
    <w:rsid w:val="3E16580E"/>
    <w:rsid w:val="42E1479E"/>
    <w:rsid w:val="53146E06"/>
    <w:rsid w:val="55CE6A2B"/>
    <w:rsid w:val="58570B2B"/>
    <w:rsid w:val="61205CFC"/>
    <w:rsid w:val="67D643E4"/>
    <w:rsid w:val="6ABFBA93"/>
    <w:rsid w:val="6ADF4D89"/>
    <w:rsid w:val="720F3289"/>
    <w:rsid w:val="78EDED1D"/>
    <w:rsid w:val="EFBDF646"/>
    <w:rsid w:val="F2DFA180"/>
    <w:rsid w:val="F8F7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p2"/>
    <w:basedOn w:val="1"/>
    <w:qFormat/>
    <w:uiPriority w:val="0"/>
    <w:pPr>
      <w:jc w:val="left"/>
    </w:pPr>
    <w:rPr>
      <w:rFonts w:ascii="helvetica neue" w:hAnsi="helvetica neue" w:eastAsia="helvetica neue"/>
      <w:color w:val="000000"/>
      <w:kern w:val="0"/>
      <w:sz w:val="22"/>
      <w:szCs w:val="22"/>
    </w:rPr>
  </w:style>
  <w:style w:type="paragraph" w:customStyle="1" w:styleId="9">
    <w:name w:val="p4"/>
    <w:basedOn w:val="1"/>
    <w:qFormat/>
    <w:uiPriority w:val="0"/>
    <w:pPr>
      <w:jc w:val="left"/>
    </w:pPr>
    <w:rPr>
      <w:rFonts w:ascii="helvetica neue" w:hAnsi="helvetica neue" w:eastAsia="helvetica neue"/>
      <w:color w:val="000000"/>
      <w:kern w:val="0"/>
      <w:sz w:val="22"/>
      <w:szCs w:val="22"/>
    </w:rPr>
  </w:style>
  <w:style w:type="character" w:customStyle="1" w:styleId="10">
    <w:name w:val="s4"/>
    <w:basedOn w:val="7"/>
    <w:qFormat/>
    <w:uiPriority w:val="0"/>
    <w:rPr>
      <w:rFonts w:ascii="pingfang sc" w:hAnsi="pingfang sc" w:eastAsia="pingfang sc" w:cs="pingfang sc"/>
      <w:sz w:val="22"/>
      <w:szCs w:val="22"/>
    </w:rPr>
  </w:style>
  <w:style w:type="paragraph" w:customStyle="1" w:styleId="11">
    <w:name w:val="p1"/>
    <w:basedOn w:val="1"/>
    <w:qFormat/>
    <w:uiPriority w:val="0"/>
    <w:pPr>
      <w:jc w:val="left"/>
    </w:pPr>
    <w:rPr>
      <w:rFonts w:ascii="pingfang sc" w:hAnsi="pingfang sc" w:eastAsia="pingfang sc"/>
      <w:color w:val="000000"/>
      <w:kern w:val="0"/>
      <w:sz w:val="60"/>
      <w:szCs w:val="60"/>
    </w:rPr>
  </w:style>
  <w:style w:type="character" w:customStyle="1" w:styleId="12">
    <w:name w:val="s2"/>
    <w:basedOn w:val="7"/>
    <w:qFormat/>
    <w:uiPriority w:val="0"/>
  </w:style>
  <w:style w:type="character" w:customStyle="1" w:styleId="13">
    <w:name w:val="s3"/>
    <w:basedOn w:val="7"/>
    <w:qFormat/>
    <w:uiPriority w:val="0"/>
    <w:rPr>
      <w:rFonts w:hint="default" w:ascii="helvetica neue" w:hAnsi="helvetica neue" w:eastAsia="helvetica neue" w:cs="helvetica neue"/>
      <w:sz w:val="22"/>
      <w:szCs w:val="22"/>
    </w:rPr>
  </w:style>
  <w:style w:type="paragraph" w:customStyle="1" w:styleId="14">
    <w:name w:val="p3"/>
    <w:basedOn w:val="1"/>
    <w:qFormat/>
    <w:uiPriority w:val="0"/>
    <w:pPr>
      <w:jc w:val="left"/>
    </w:pPr>
    <w:rPr>
      <w:rFonts w:ascii="pingfang sc" w:hAnsi="pingfang sc" w:eastAsia="pingfang sc"/>
      <w:color w:val="000000"/>
      <w:kern w:val="0"/>
      <w:sz w:val="22"/>
      <w:szCs w:val="22"/>
    </w:rPr>
  </w:style>
  <w:style w:type="character" w:customStyle="1" w:styleId="15">
    <w:name w:val="s6"/>
    <w:basedOn w:val="7"/>
    <w:qFormat/>
    <w:uiPriority w:val="0"/>
    <w:rPr>
      <w:rFonts w:ascii="times" w:hAnsi="times" w:eastAsia="times" w:cs="times"/>
      <w:sz w:val="32"/>
      <w:szCs w:val="32"/>
    </w:rPr>
  </w:style>
  <w:style w:type="paragraph" w:customStyle="1" w:styleId="16">
    <w:name w:val="p5"/>
    <w:basedOn w:val="1"/>
    <w:qFormat/>
    <w:uiPriority w:val="0"/>
    <w:pPr>
      <w:spacing w:after="240"/>
      <w:jc w:val="left"/>
    </w:pPr>
    <w:rPr>
      <w:rFonts w:ascii="songti sc" w:hAnsi="songti sc" w:eastAsia="songti sc"/>
      <w:color w:val="000000"/>
      <w:kern w:val="0"/>
      <w:sz w:val="32"/>
      <w:szCs w:val="32"/>
    </w:rPr>
  </w:style>
  <w:style w:type="character" w:customStyle="1" w:styleId="17">
    <w:name w:val="s1"/>
    <w:basedOn w:val="7"/>
    <w:qFormat/>
    <w:uiPriority w:val="0"/>
    <w:rPr>
      <w:rFonts w:hint="default" w:ascii="helvetica neue" w:hAnsi="helvetica neue" w:eastAsia="helvetica neue" w:cs="helvetica neue"/>
      <w:sz w:val="60"/>
      <w:szCs w:val="60"/>
    </w:rPr>
  </w:style>
  <w:style w:type="character" w:customStyle="1" w:styleId="18">
    <w:name w:val="s5"/>
    <w:basedOn w:val="7"/>
    <w:qFormat/>
    <w:uiPriority w:val="0"/>
    <w:rPr>
      <w:rFonts w:hint="default" w:ascii="helvetica neue" w:hAnsi="helvetica neue" w:eastAsia="helvetica neue" w:cs="helvetica neue"/>
      <w:sz w:val="32"/>
      <w:szCs w:val="32"/>
    </w:rPr>
  </w:style>
  <w:style w:type="paragraph" w:customStyle="1" w:styleId="19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customStyle="1" w:styleId="20">
    <w:name w:val="页眉 Char"/>
    <w:basedOn w:val="7"/>
    <w:link w:val="4"/>
    <w:uiPriority w:val="0"/>
    <w:rPr>
      <w:kern w:val="2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标题 1 Char"/>
    <w:basedOn w:val="7"/>
    <w:link w:val="2"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822</Characters>
  <Lines>6</Lines>
  <Paragraphs>1</Paragraphs>
  <TotalTime>0</TotalTime>
  <ScaleCrop>false</ScaleCrop>
  <LinksUpToDate>false</LinksUpToDate>
  <CharactersWithSpaces>965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2019-10-29T04:36:00Z</dcterms:created>
  <dc:creator>rlxlh</dc:creator>
  <cp:lastModifiedBy>seaflower</cp:lastModifiedBy>
  <dcterms:modified xsi:type="dcterms:W3CDTF">2020-11-05T00:52:02Z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